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D69C6" w14:textId="77777777" w:rsidR="006872E3" w:rsidRPr="00FA4B17" w:rsidRDefault="006872E3" w:rsidP="00C72732">
      <w:pPr>
        <w:jc w:val="center"/>
        <w:rPr>
          <w:b/>
        </w:rPr>
      </w:pPr>
      <w:r w:rsidRPr="00FA4B17">
        <w:rPr>
          <w:b/>
        </w:rPr>
        <w:t>PROTOCOLAKKOORD</w:t>
      </w:r>
    </w:p>
    <w:p w14:paraId="799F8394" w14:textId="77777777" w:rsidR="006872E3" w:rsidRPr="00FA4B17" w:rsidRDefault="006872E3" w:rsidP="00C72732">
      <w:pPr>
        <w:jc w:val="center"/>
        <w:rPr>
          <w:b/>
        </w:rPr>
      </w:pPr>
      <w:r w:rsidRPr="00FA4B17">
        <w:rPr>
          <w:b/>
        </w:rPr>
        <w:t>BETREFFENDE DE GEMEENTELIJKE ADMINISTRATIEVE SANCTIES</w:t>
      </w:r>
    </w:p>
    <w:p w14:paraId="7787BCDF" w14:textId="66B86AE6" w:rsidR="006872E3" w:rsidRPr="00FA4B17" w:rsidRDefault="006872E3" w:rsidP="00C72732">
      <w:pPr>
        <w:jc w:val="center"/>
        <w:rPr>
          <w:b/>
        </w:rPr>
      </w:pPr>
      <w:r w:rsidRPr="00FA4B17">
        <w:rPr>
          <w:b/>
        </w:rPr>
        <w:t>VOOR DE OVERTREDINGEN BETREFFENDE HET STILSTAAN EN HET PARKEREN EN VOOR DE OVERTREDINGEN BETREFFENDE DE VERKEERSBORDEN C3 EN F103, VASTGESTELD MET AUTOMATISCH WERKENDE TOESTELLEN</w:t>
      </w:r>
      <w:r w:rsidR="00E455AE">
        <w:rPr>
          <w:b/>
        </w:rPr>
        <w:t xml:space="preserve"> ( GAS 4)</w:t>
      </w:r>
    </w:p>
    <w:p w14:paraId="2D65BDCF" w14:textId="77777777" w:rsidR="006872E3" w:rsidRPr="00FA4B17" w:rsidRDefault="006872E3" w:rsidP="006872E3">
      <w:r w:rsidRPr="00FA4B17">
        <w:t>TUSSEN :</w:t>
      </w:r>
    </w:p>
    <w:p w14:paraId="332F7F59" w14:textId="01BA9431" w:rsidR="006872E3" w:rsidRPr="00FA4B17" w:rsidRDefault="006872E3" w:rsidP="006872E3">
      <w:r w:rsidRPr="00FA4B17">
        <w:t>De stad</w:t>
      </w:r>
      <w:r w:rsidR="00FB56BE">
        <w:t>/gemeente</w:t>
      </w:r>
      <w:r w:rsidR="00863035">
        <w:t xml:space="preserve"> </w:t>
      </w:r>
      <w:r w:rsidR="00863035" w:rsidRPr="00863035">
        <w:rPr>
          <w:color w:val="FF0000"/>
        </w:rPr>
        <w:t>X</w:t>
      </w:r>
      <w:r w:rsidR="00FB56BE" w:rsidRPr="00863035">
        <w:rPr>
          <w:color w:val="FF0000"/>
        </w:rPr>
        <w:t xml:space="preserve"> …</w:t>
      </w:r>
      <w:r w:rsidRPr="00863035">
        <w:rPr>
          <w:color w:val="FF0000"/>
        </w:rPr>
        <w:t xml:space="preserve">, </w:t>
      </w:r>
      <w:r w:rsidRPr="00FA4B17">
        <w:t>vertegenwoordigd door haar College van Burgemeester en Schepenen, namens wie handelen de heer</w:t>
      </w:r>
      <w:r w:rsidR="00FB56BE">
        <w:t>/mevrouw</w:t>
      </w:r>
      <w:r w:rsidRPr="00FA4B17">
        <w:t xml:space="preserve"> </w:t>
      </w:r>
      <w:r w:rsidR="00FB56BE">
        <w:t>…</w:t>
      </w:r>
      <w:r w:rsidRPr="00FA4B17">
        <w:t>, burgemeester, en de heer</w:t>
      </w:r>
      <w:r w:rsidR="00FB56BE">
        <w:t>/mevrouw …</w:t>
      </w:r>
      <w:r w:rsidRPr="00FA4B17">
        <w:t xml:space="preserve">, </w:t>
      </w:r>
      <w:r w:rsidR="00992DBF">
        <w:t>algemeen directeur.</w:t>
      </w:r>
    </w:p>
    <w:p w14:paraId="4035484F" w14:textId="77777777" w:rsidR="006872E3" w:rsidRPr="00FA4B17" w:rsidRDefault="006872E3" w:rsidP="006872E3">
      <w:r w:rsidRPr="00FA4B17">
        <w:t>EN</w:t>
      </w:r>
    </w:p>
    <w:p w14:paraId="5723C368" w14:textId="7963F52A" w:rsidR="00FA4B17" w:rsidRDefault="006872E3" w:rsidP="006872E3">
      <w:r w:rsidRPr="00FA4B17">
        <w:t xml:space="preserve">De procureur des Konings van het gerechtelijk arrondissement Antwerpen, </w:t>
      </w:r>
      <w:r w:rsidR="00FB56BE">
        <w:t xml:space="preserve">vertegenwoordigd door </w:t>
      </w:r>
      <w:r w:rsidR="00863035">
        <w:t>…</w:t>
      </w:r>
    </w:p>
    <w:p w14:paraId="120C5C47" w14:textId="77777777" w:rsidR="00FA4B17" w:rsidRDefault="00FA4B17" w:rsidP="006872E3"/>
    <w:p w14:paraId="7F3CCE0E" w14:textId="77777777" w:rsidR="006872E3" w:rsidRPr="00FA4B17" w:rsidRDefault="006872E3" w:rsidP="006872E3">
      <w:r w:rsidRPr="00FA4B17">
        <w:t>WORDT UITEENGEZET HETGEEN VOLGT :</w:t>
      </w:r>
    </w:p>
    <w:p w14:paraId="5AB9ED1D" w14:textId="77777777" w:rsidR="006872E3" w:rsidRPr="00FA4B17" w:rsidRDefault="006872E3" w:rsidP="006872E3">
      <w:r w:rsidRPr="00FA4B17">
        <w:t>Gelet op de wet van 24 juni 2013 betreffende de gemeentelijke administratieve sancties</w:t>
      </w:r>
      <w:r w:rsidR="00AC30DA" w:rsidRPr="00FA4B17">
        <w:t xml:space="preserve"> (verder: de GAS-wet)</w:t>
      </w:r>
      <w:r w:rsidRPr="00FA4B17">
        <w:t>, inzonderheid op artikel 23, § 1, vijfde lid, voor wat verkeersinbreuken betreft;</w:t>
      </w:r>
    </w:p>
    <w:p w14:paraId="29CA5F75" w14:textId="77777777" w:rsidR="006872E3" w:rsidRPr="00FA4B17" w:rsidRDefault="006872E3" w:rsidP="006872E3">
      <w:r w:rsidRPr="00FA4B17">
        <w:t>Gelet op de artikelen 119bis, 123 en 135, § 2, van de Nieuwe Gemeentewet;</w:t>
      </w:r>
    </w:p>
    <w:p w14:paraId="53BCD0E3" w14:textId="77777777" w:rsidR="006872E3" w:rsidRPr="00FA4B17" w:rsidRDefault="006872E3" w:rsidP="006872E3">
      <w:r w:rsidRPr="00FA4B17">
        <w:t xml:space="preserve">Gelet op het koninklijk besluit van </w:t>
      </w:r>
      <w:r w:rsidR="00FB56BE">
        <w:t>9 maart 2014</w:t>
      </w:r>
      <w:r w:rsidRPr="00FA4B17">
        <w:t>, betreffende de gemeentelijke administratieve sancties voor de overtredingen betreffende het stilstaan en het parkeren en voor de overtredingen betreffende verkeersbord C3</w:t>
      </w:r>
      <w:r w:rsidR="00103284" w:rsidRPr="00FA4B17">
        <w:t xml:space="preserve"> en F103</w:t>
      </w:r>
      <w:r w:rsidRPr="00FA4B17">
        <w:t xml:space="preserve"> uitsluitend vastgesteld door automatisch werkende toestellen</w:t>
      </w:r>
      <w:r w:rsidR="00A77AF9" w:rsidRPr="00FA4B17">
        <w:t xml:space="preserve"> (verder: het GAS-KB)</w:t>
      </w:r>
      <w:r w:rsidRPr="00FA4B17">
        <w:t>;</w:t>
      </w:r>
    </w:p>
    <w:p w14:paraId="0DA675F3" w14:textId="0F0C49A3" w:rsidR="006872E3" w:rsidRPr="00FA4B17" w:rsidRDefault="006872E3" w:rsidP="006872E3">
      <w:r w:rsidRPr="00FA4B17">
        <w:t xml:space="preserve">Gelet op de bijzondere politieverordening inzake de overtredingen betreffende het stilstaan en het parkeren en voor de overtredingen betreffende de verkeersborden C3 en F103, vastgesteld met automatische werkende toestellen  van de </w:t>
      </w:r>
      <w:r w:rsidR="00863035">
        <w:t xml:space="preserve">stad/gemeente </w:t>
      </w:r>
      <w:r w:rsidR="00863035" w:rsidRPr="00863035">
        <w:rPr>
          <w:color w:val="FF0000"/>
        </w:rPr>
        <w:t>X</w:t>
      </w:r>
      <w:r w:rsidRPr="00FA4B17">
        <w:t xml:space="preserve"> van ...;</w:t>
      </w:r>
    </w:p>
    <w:p w14:paraId="4607AAD1" w14:textId="77777777" w:rsidR="006872E3" w:rsidRPr="00FA4B17" w:rsidRDefault="006872E3" w:rsidP="006872E3"/>
    <w:p w14:paraId="2F30EEF7" w14:textId="77777777" w:rsidR="006872E3" w:rsidRPr="00FA4B17" w:rsidRDefault="006872E3" w:rsidP="006872E3">
      <w:r w:rsidRPr="00FA4B17">
        <w:t>WORDT HETGEEN VOLGT OVEREENGEKOMEN:</w:t>
      </w:r>
    </w:p>
    <w:p w14:paraId="034C47CF" w14:textId="77777777" w:rsidR="006872E3" w:rsidRPr="00FA4B17" w:rsidRDefault="006872E3" w:rsidP="006872E3">
      <w:pPr>
        <w:rPr>
          <w:b/>
          <w:u w:val="single"/>
        </w:rPr>
      </w:pPr>
      <w:r w:rsidRPr="00FA4B17">
        <w:rPr>
          <w:b/>
          <w:u w:val="single"/>
        </w:rPr>
        <w:t>A.Wettelijk kader</w:t>
      </w:r>
    </w:p>
    <w:p w14:paraId="206B8E04" w14:textId="77777777" w:rsidR="006872E3" w:rsidRPr="00FA4B17" w:rsidRDefault="006872E3" w:rsidP="006872E3">
      <w:r w:rsidRPr="00FA4B17">
        <w:t xml:space="preserve">Artikel 3, 3°, van de </w:t>
      </w:r>
      <w:r w:rsidR="00AC30DA" w:rsidRPr="00FA4B17">
        <w:t xml:space="preserve">GAS-wet </w:t>
      </w:r>
      <w:r w:rsidRPr="00FA4B17">
        <w:t xml:space="preserve">bepaalt dat de gemeenteraad in zijn reglementen of verordeningen kan voorzien in een administratieve sanctie voor de inbreuken die worden bepaald door de Koning bij een besluit vastgesteld na overleg in de Ministerraad, op basis van de algemene reglementen bedoeld in artikel 1, eerste lid, van de wet van 16 maart 1968 betreffende de politie over het wegverkeer. </w:t>
      </w:r>
    </w:p>
    <w:p w14:paraId="593403AC" w14:textId="77777777" w:rsidR="006872E3" w:rsidRPr="00FA4B17" w:rsidRDefault="006872E3" w:rsidP="006872E3">
      <w:r w:rsidRPr="00FA4B17">
        <w:t xml:space="preserve"> In het onderhavige geval maakt het artikel 23, § 1, vijfde lid van de GAS-wet daarentegen de opstelling van een protocolakkoord voor de verwerking van de bovenvermelde inbreuken verplicht. </w:t>
      </w:r>
    </w:p>
    <w:p w14:paraId="3B7DD49F" w14:textId="77777777" w:rsidR="00541452" w:rsidRPr="00FA4B17" w:rsidRDefault="00541452" w:rsidP="006872E3">
      <w:pPr>
        <w:rPr>
          <w:b/>
          <w:u w:val="single"/>
        </w:rPr>
      </w:pPr>
    </w:p>
    <w:p w14:paraId="6552AA41" w14:textId="77777777" w:rsidR="006872E3" w:rsidRPr="00FA4B17" w:rsidRDefault="006872E3" w:rsidP="006872E3">
      <w:pPr>
        <w:rPr>
          <w:b/>
          <w:u w:val="single"/>
        </w:rPr>
      </w:pPr>
      <w:r w:rsidRPr="00FA4B17">
        <w:rPr>
          <w:b/>
          <w:u w:val="single"/>
        </w:rPr>
        <w:t>B. Uitwisseling van informatie</w:t>
      </w:r>
    </w:p>
    <w:p w14:paraId="2F5A7F4B" w14:textId="77777777" w:rsidR="006872E3" w:rsidRPr="00FA4B17" w:rsidRDefault="005056EE" w:rsidP="006872E3">
      <w:r w:rsidRPr="00FA4B17">
        <w:t>1</w:t>
      </w:r>
      <w:r w:rsidR="006872E3" w:rsidRPr="00FA4B17">
        <w:t>. Alle partijen verbinden zich ertoe samen te werken en elkaar te informeren binnen de grenzen van hun bevoegdheden en zij verzekeren de vertrouwelijkheid van deze uitwisseling.</w:t>
      </w:r>
    </w:p>
    <w:p w14:paraId="3DD22781" w14:textId="77777777" w:rsidR="006872E3" w:rsidRPr="00FA4B17" w:rsidRDefault="006872E3" w:rsidP="006872E3">
      <w:r w:rsidRPr="00FA4B17">
        <w:t>Daartoe duidt de procureur des Konings één of meer magistraten van zijn arrondissement aan, hierna de "referentiemagistraten GAS" genoemd. De referentiemagistraten kunnen door de door dit ak</w:t>
      </w:r>
      <w:r w:rsidR="00541452" w:rsidRPr="00FA4B17">
        <w:t>koord verbonden stad</w:t>
      </w:r>
      <w:r w:rsidRPr="00FA4B17">
        <w:t xml:space="preserve"> gecontacteerd worden in geval van moeilijkheden bij het toepassen van de wet of onderhavig protocol of om informatie te verkrijgen over het gevolg gegeven </w:t>
      </w:r>
      <w:r w:rsidR="007B3B62" w:rsidRPr="00FA4B17">
        <w:t>aan bepaalde processen verbaal.</w:t>
      </w:r>
    </w:p>
    <w:p w14:paraId="42424FBD" w14:textId="77777777" w:rsidR="006872E3" w:rsidRPr="00FA4B17" w:rsidRDefault="005056EE" w:rsidP="006872E3">
      <w:r w:rsidRPr="00FA4B17">
        <w:t>2</w:t>
      </w:r>
      <w:r w:rsidR="006872E3" w:rsidRPr="00FA4B17">
        <w:t>. De contactgegevens van de referentiemagistraten, en van de referentieper</w:t>
      </w:r>
      <w:r w:rsidR="00541452" w:rsidRPr="00FA4B17">
        <w:t>sonen binnen de stad</w:t>
      </w:r>
      <w:r w:rsidR="00FB56BE">
        <w:t>/gemeente</w:t>
      </w:r>
      <w:r w:rsidR="006872E3" w:rsidRPr="00FA4B17">
        <w:t xml:space="preserve"> </w:t>
      </w:r>
      <w:r w:rsidR="00103284" w:rsidRPr="00FA4B17">
        <w:t xml:space="preserve">en </w:t>
      </w:r>
      <w:r w:rsidR="007B3B62" w:rsidRPr="00FA4B17">
        <w:t xml:space="preserve">bij </w:t>
      </w:r>
      <w:r w:rsidR="00103284" w:rsidRPr="00FA4B17">
        <w:t xml:space="preserve">de lokale politie </w:t>
      </w:r>
      <w:r w:rsidR="006872E3" w:rsidRPr="00FA4B17">
        <w:t xml:space="preserve">zijn opgenomen in een bijgevoegd document. De briefwisseling en/of de telefoongesprekken en/of de mailberichten betreffende de administratieve sancties worden aan hen gericht. </w:t>
      </w:r>
    </w:p>
    <w:p w14:paraId="04F9D144" w14:textId="77777777" w:rsidR="006872E3" w:rsidRPr="00FA4B17" w:rsidRDefault="005056EE" w:rsidP="006872E3">
      <w:r w:rsidRPr="00FA4B17">
        <w:t>3</w:t>
      </w:r>
      <w:r w:rsidR="006872E3" w:rsidRPr="00FA4B17">
        <w:t>. De partijen verbinden zich ertoe elke wijziging van de contactgegevens van voornoemde personen onverwijld te melden.</w:t>
      </w:r>
    </w:p>
    <w:p w14:paraId="7EDDDBBE" w14:textId="77777777" w:rsidR="006872E3" w:rsidRPr="00FA4B17" w:rsidRDefault="004F3C87" w:rsidP="006872E3">
      <w:pPr>
        <w:rPr>
          <w:b/>
          <w:u w:val="single"/>
        </w:rPr>
      </w:pPr>
      <w:r w:rsidRPr="00FA4B17">
        <w:rPr>
          <w:b/>
          <w:u w:val="single"/>
        </w:rPr>
        <w:t xml:space="preserve">C. </w:t>
      </w:r>
      <w:r w:rsidR="006872E3" w:rsidRPr="00FA4B17">
        <w:rPr>
          <w:b/>
          <w:u w:val="single"/>
        </w:rPr>
        <w:t>Behandeling van de inbreuken</w:t>
      </w:r>
    </w:p>
    <w:p w14:paraId="2043F126" w14:textId="77777777" w:rsidR="006872E3" w:rsidRPr="00FA4B17" w:rsidRDefault="00A77AF9" w:rsidP="00541452">
      <w:r w:rsidRPr="00FA4B17">
        <w:t xml:space="preserve">Behoudens de gevallen waarin de GAS-wet de gevolgverlening van de in </w:t>
      </w:r>
      <w:r w:rsidR="003B1D7C" w:rsidRPr="00FA4B17">
        <w:t>het GAS-KB</w:t>
      </w:r>
      <w:r w:rsidRPr="00FA4B17">
        <w:t xml:space="preserve"> vastgestelde overtredingen voorbehoudt aan zijn ambt, </w:t>
      </w:r>
      <w:r w:rsidR="008138B2" w:rsidRPr="00FA4B17">
        <w:t xml:space="preserve">in het bijzonder </w:t>
      </w:r>
      <w:r w:rsidRPr="00FA4B17">
        <w:t xml:space="preserve">in de gevallen zoals vermeld in </w:t>
      </w:r>
      <w:r w:rsidR="008138B2" w:rsidRPr="00FA4B17">
        <w:t>artikel 22, §6, 2</w:t>
      </w:r>
      <w:r w:rsidR="008138B2" w:rsidRPr="00FA4B17">
        <w:rPr>
          <w:vertAlign w:val="superscript"/>
        </w:rPr>
        <w:t>de</w:t>
      </w:r>
      <w:r w:rsidR="008138B2" w:rsidRPr="00FA4B17">
        <w:t xml:space="preserve"> lid van d</w:t>
      </w:r>
      <w:r w:rsidRPr="00FA4B17">
        <w:t>e GAS-</w:t>
      </w:r>
      <w:r w:rsidR="008138B2" w:rsidRPr="00FA4B17">
        <w:t xml:space="preserve"> wet, verbindt de</w:t>
      </w:r>
      <w:r w:rsidR="006872E3" w:rsidRPr="00FA4B17">
        <w:t xml:space="preserve"> procureur des Konings </w:t>
      </w:r>
      <w:r w:rsidR="00541452" w:rsidRPr="00FA4B17">
        <w:t xml:space="preserve">zich ertoe </w:t>
      </w:r>
      <w:r w:rsidR="003B1D7C" w:rsidRPr="00FA4B17">
        <w:t xml:space="preserve">voor geen van de </w:t>
      </w:r>
      <w:r w:rsidR="00541452" w:rsidRPr="00FA4B17">
        <w:t>in artikel 2 van</w:t>
      </w:r>
      <w:r w:rsidR="003B1D7C" w:rsidRPr="00FA4B17">
        <w:t xml:space="preserve"> het GAS-KB</w:t>
      </w:r>
      <w:r w:rsidR="00541452" w:rsidRPr="00FA4B17">
        <w:t xml:space="preserve"> </w:t>
      </w:r>
      <w:r w:rsidR="006872E3" w:rsidRPr="00FA4B17">
        <w:t>opgesomde verkeersinbreuken</w:t>
      </w:r>
      <w:r w:rsidR="00103284" w:rsidRPr="00FA4B17">
        <w:t xml:space="preserve"> begaan door </w:t>
      </w:r>
      <w:r w:rsidR="00FB56BE">
        <w:t>meerderjarige natuurlijke perso</w:t>
      </w:r>
      <w:r w:rsidR="00103284" w:rsidRPr="00FA4B17">
        <w:t>nen of door rechtspersonen</w:t>
      </w:r>
      <w:r w:rsidR="006872E3" w:rsidRPr="00FA4B17">
        <w:t xml:space="preserve"> vervolging in te st</w:t>
      </w:r>
      <w:r w:rsidR="00541452" w:rsidRPr="00FA4B17">
        <w:t>ellen, en de stad</w:t>
      </w:r>
      <w:r w:rsidR="00FB56BE">
        <w:t>/gemeente…</w:t>
      </w:r>
      <w:r w:rsidR="00541452" w:rsidRPr="00FA4B17">
        <w:t xml:space="preserve"> verbindt</w:t>
      </w:r>
      <w:r w:rsidR="006872E3" w:rsidRPr="00FA4B17">
        <w:t xml:space="preserve"> zich ertoe de naar behoren vastge</w:t>
      </w:r>
      <w:r w:rsidR="00541452" w:rsidRPr="00FA4B17">
        <w:t>stelde inbreuken af te handelen.</w:t>
      </w:r>
    </w:p>
    <w:p w14:paraId="698712A6" w14:textId="77777777" w:rsidR="006664BC" w:rsidRPr="00FA4B17" w:rsidRDefault="00BC173D" w:rsidP="006872E3">
      <w:pPr>
        <w:rPr>
          <w:b/>
          <w:u w:val="single"/>
        </w:rPr>
      </w:pPr>
      <w:r w:rsidRPr="00FA4B17">
        <w:rPr>
          <w:b/>
          <w:u w:val="single"/>
        </w:rPr>
        <w:t>D. Rapportering</w:t>
      </w:r>
      <w:r w:rsidR="004A5F94" w:rsidRPr="00FA4B17">
        <w:rPr>
          <w:b/>
          <w:u w:val="single"/>
        </w:rPr>
        <w:t xml:space="preserve"> aan de procureur des Konings</w:t>
      </w:r>
      <w:r w:rsidR="00435BA0" w:rsidRPr="00FA4B17">
        <w:rPr>
          <w:b/>
          <w:u w:val="single"/>
        </w:rPr>
        <w:t xml:space="preserve"> </w:t>
      </w:r>
    </w:p>
    <w:p w14:paraId="7DE34DF5" w14:textId="77777777" w:rsidR="00C72732" w:rsidRPr="00FA4B17" w:rsidRDefault="006664BC" w:rsidP="006872E3">
      <w:r w:rsidRPr="00FA4B17">
        <w:t xml:space="preserve">In uitvoering van </w:t>
      </w:r>
      <w:r w:rsidR="00435BA0" w:rsidRPr="00FA4B17">
        <w:t>art</w:t>
      </w:r>
      <w:r w:rsidRPr="00FA4B17">
        <w:t>ikel</w:t>
      </w:r>
      <w:r w:rsidR="00435BA0" w:rsidRPr="00FA4B17">
        <w:t xml:space="preserve"> 22, §6, 1</w:t>
      </w:r>
      <w:r w:rsidR="00435BA0" w:rsidRPr="00FA4B17">
        <w:rPr>
          <w:vertAlign w:val="superscript"/>
        </w:rPr>
        <w:t>ste</w:t>
      </w:r>
      <w:r w:rsidR="00435BA0" w:rsidRPr="00FA4B17">
        <w:t xml:space="preserve"> lid</w:t>
      </w:r>
      <w:r w:rsidRPr="00FA4B17">
        <w:t xml:space="preserve"> van d</w:t>
      </w:r>
      <w:r w:rsidR="003B1D7C" w:rsidRPr="00FA4B17">
        <w:t>e GAS-</w:t>
      </w:r>
      <w:r w:rsidRPr="00FA4B17">
        <w:t>wet, zal de sanctionerend ambtenaar i</w:t>
      </w:r>
      <w:r w:rsidR="00103284" w:rsidRPr="00FA4B17">
        <w:t xml:space="preserve">n het kader van zijn/haar jaarverslag </w:t>
      </w:r>
      <w:r w:rsidR="004A5F94" w:rsidRPr="00FA4B17">
        <w:t>voor elk van de over</w:t>
      </w:r>
      <w:r w:rsidR="003B1D7C" w:rsidRPr="00FA4B17">
        <w:t>tredingen zoals bepaald in het GAS-KB</w:t>
      </w:r>
      <w:r w:rsidR="004A5F94" w:rsidRPr="00FA4B17">
        <w:t xml:space="preserve"> </w:t>
      </w:r>
      <w:r w:rsidR="00103284" w:rsidRPr="00FA4B17">
        <w:t xml:space="preserve">een overzicht geven aan de </w:t>
      </w:r>
      <w:r w:rsidR="004F3C87" w:rsidRPr="00FA4B17">
        <w:t xml:space="preserve">procureur des Konings </w:t>
      </w:r>
      <w:r w:rsidR="00103284" w:rsidRPr="00FA4B17">
        <w:t xml:space="preserve">van het aantal </w:t>
      </w:r>
      <w:r w:rsidR="00AA2C8B" w:rsidRPr="00FA4B17">
        <w:t>p</w:t>
      </w:r>
      <w:r w:rsidR="00C34514" w:rsidRPr="00FA4B17">
        <w:t>rocessen-verbaal</w:t>
      </w:r>
      <w:r w:rsidR="00103284" w:rsidRPr="00FA4B17">
        <w:t xml:space="preserve"> die werden overgemaakt aan hem/haar met het oog op administratieve afhandeling in het kader van de GAS-wetgeving alsook van het gevolg dat werd verleend aan vermelde </w:t>
      </w:r>
      <w:r w:rsidR="00AA2C8B" w:rsidRPr="00FA4B17">
        <w:t>p</w:t>
      </w:r>
      <w:r w:rsidR="00C34514" w:rsidRPr="00FA4B17">
        <w:t>rocessen-verbaal</w:t>
      </w:r>
      <w:r w:rsidR="00103284" w:rsidRPr="00FA4B17">
        <w:t xml:space="preserve"> (o.a </w:t>
      </w:r>
      <w:r w:rsidR="004A5F94" w:rsidRPr="00FA4B17">
        <w:t xml:space="preserve">het aantal zonder gevolg gestelde </w:t>
      </w:r>
      <w:r w:rsidR="00AA2C8B" w:rsidRPr="00FA4B17">
        <w:t>p</w:t>
      </w:r>
      <w:r w:rsidR="00C34514" w:rsidRPr="00FA4B17">
        <w:t>rocessen-verbaal</w:t>
      </w:r>
      <w:r w:rsidR="00435BA0" w:rsidRPr="00FA4B17">
        <w:t xml:space="preserve"> en de redenen daarvoor</w:t>
      </w:r>
      <w:r w:rsidR="004A5F94" w:rsidRPr="00FA4B17">
        <w:t xml:space="preserve">, het </w:t>
      </w:r>
      <w:r w:rsidR="00103284" w:rsidRPr="00FA4B17">
        <w:t xml:space="preserve">aantal opgelegde boetes, </w:t>
      </w:r>
      <w:r w:rsidR="004A5F94" w:rsidRPr="00FA4B17">
        <w:t xml:space="preserve">het aantal </w:t>
      </w:r>
      <w:r w:rsidR="00435BA0" w:rsidRPr="00FA4B17">
        <w:t xml:space="preserve">aangenomen en afgewezen </w:t>
      </w:r>
      <w:r w:rsidR="00103284" w:rsidRPr="00FA4B17">
        <w:t xml:space="preserve">verweren, </w:t>
      </w:r>
      <w:r w:rsidR="004A5F94" w:rsidRPr="00FA4B17">
        <w:t xml:space="preserve">het </w:t>
      </w:r>
      <w:r w:rsidR="00103284" w:rsidRPr="00FA4B17">
        <w:t xml:space="preserve">aantal </w:t>
      </w:r>
      <w:r w:rsidR="004A5F94" w:rsidRPr="00FA4B17">
        <w:t>beroepen</w:t>
      </w:r>
      <w:r w:rsidR="00103284" w:rsidRPr="00FA4B17">
        <w:t>,…)</w:t>
      </w:r>
    </w:p>
    <w:p w14:paraId="1432A02D" w14:textId="77777777" w:rsidR="006872E3" w:rsidRPr="00FA4B17" w:rsidRDefault="00703D58" w:rsidP="006872E3">
      <w:pPr>
        <w:rPr>
          <w:b/>
          <w:u w:val="single"/>
        </w:rPr>
      </w:pPr>
      <w:r w:rsidRPr="00FA4B17">
        <w:rPr>
          <w:b/>
          <w:u w:val="single"/>
        </w:rPr>
        <w:t>E</w:t>
      </w:r>
      <w:r w:rsidR="006872E3" w:rsidRPr="00FA4B17">
        <w:rPr>
          <w:b/>
          <w:u w:val="single"/>
        </w:rPr>
        <w:t>. Informatie betreffende de gevallen waarbij de verdachte zich kennelijk ook schuldig heeft gemaakt aan andere misdrijven</w:t>
      </w:r>
    </w:p>
    <w:p w14:paraId="75378EAC" w14:textId="77777777" w:rsidR="006872E3" w:rsidRPr="00FA4B17" w:rsidRDefault="006872E3" w:rsidP="006872E3">
      <w:r w:rsidRPr="00FA4B17">
        <w:t xml:space="preserve"> 1. Als de bevoegde sanctionerende ambtenaar, tijdens het toepassen van de procedure tot het opleggen van een gemeentelijke administratieve geldboete, vaststelt dat de verdachte zich kennelijk ook schuldig heeft gemaakt aan andere misdrijven, geeft hij de feiten aan bij de referentiemagistraat GAS, overeenkomstig artikel 29 van het Wetboek van Strafvordering.</w:t>
      </w:r>
    </w:p>
    <w:p w14:paraId="6F6962C1" w14:textId="77777777" w:rsidR="00EC3BB8" w:rsidRPr="00FA4B17" w:rsidRDefault="006872E3" w:rsidP="006872E3">
      <w:r w:rsidRPr="00FA4B17">
        <w:lastRenderedPageBreak/>
        <w:t xml:space="preserve"> 2. Rekening houdend met de aard van de aangegeven feiten beslist de referentiemagistraat GAS of hij zich verbindt tot het geven van een gevolg voor het geheel van de feiten met inbegrip van het feit of de feiten waarvoor de administratieve procedure werd ingesteld. Hij brengt de sanctionerende ambtenaar daarvan op de hoogte binnen de termijn van </w:t>
      </w:r>
      <w:r w:rsidR="003634EA" w:rsidRPr="00FA4B17">
        <w:t xml:space="preserve">één maand </w:t>
      </w:r>
      <w:r w:rsidRPr="00FA4B17">
        <w:t>van aangifte, die vervolgens de administra</w:t>
      </w:r>
      <w:r w:rsidR="00C72732" w:rsidRPr="00FA4B17">
        <w:t>tieve procedure afsluit.</w:t>
      </w:r>
    </w:p>
    <w:p w14:paraId="38FE7322" w14:textId="77777777" w:rsidR="00AA2C8B" w:rsidRPr="00FA4B17" w:rsidRDefault="00AA2C8B" w:rsidP="00AA2C8B">
      <w:pPr>
        <w:rPr>
          <w:b/>
          <w:u w:val="single"/>
        </w:rPr>
      </w:pPr>
      <w:r w:rsidRPr="00FA4B17">
        <w:rPr>
          <w:b/>
          <w:u w:val="single"/>
        </w:rPr>
        <w:t>F. Inwerkingtreding</w:t>
      </w:r>
    </w:p>
    <w:p w14:paraId="1493C448" w14:textId="0952995A" w:rsidR="00AA2C8B" w:rsidRPr="007B7FF8" w:rsidRDefault="00AA2C8B" w:rsidP="00AA2C8B">
      <w:r w:rsidRPr="007B7FF8">
        <w:t xml:space="preserve">Dit protocol treedt in werking </w:t>
      </w:r>
      <w:r w:rsidR="00E455AE" w:rsidRPr="007B7FF8">
        <w:t xml:space="preserve">op het moment van de inwerkingtreding van het politiereglement </w:t>
      </w:r>
      <w:r w:rsidR="00336DDE" w:rsidRPr="007B7FF8">
        <w:t xml:space="preserve"> betreffende het stilstaan en het parkeren en voor de overtredingen betreffende verkeersbord C3 en F103 uitsluitend vastgesteld door automatisch werkende toestellen (GAS4)</w:t>
      </w:r>
      <w:r w:rsidR="007B7FF8">
        <w:t xml:space="preserve"> </w:t>
      </w:r>
      <w:r w:rsidRPr="007B7FF8">
        <w:t>en geldt voor de onder littera C bedoelde inbreuken die vanaf die datum worden vastgesteld.</w:t>
      </w:r>
    </w:p>
    <w:p w14:paraId="03DDCB56" w14:textId="77777777" w:rsidR="00EC3BB8" w:rsidRPr="00FA4B17" w:rsidRDefault="00EC3BB8" w:rsidP="006872E3"/>
    <w:p w14:paraId="6ECE5929" w14:textId="77777777" w:rsidR="006872E3" w:rsidRPr="00FA4B17" w:rsidRDefault="006872E3" w:rsidP="006872E3">
      <w:r w:rsidRPr="00FA4B17">
        <w:t>Opgem</w:t>
      </w:r>
      <w:r w:rsidR="00C72732" w:rsidRPr="00FA4B17">
        <w:t>aakt te</w:t>
      </w:r>
      <w:r w:rsidR="00FB56BE">
        <w:t xml:space="preserve"> …</w:t>
      </w:r>
      <w:r w:rsidRPr="00FA4B17">
        <w:t xml:space="preserve">, </w:t>
      </w:r>
      <w:r w:rsidR="00D95EE0">
        <w:t xml:space="preserve">op </w:t>
      </w:r>
      <w:r w:rsidR="00FB56BE">
        <w:t>…</w:t>
      </w:r>
      <w:r w:rsidRPr="00FA4B17">
        <w:t xml:space="preserve"> in zo veel exemplaren als er partijen zijn.</w:t>
      </w:r>
    </w:p>
    <w:p w14:paraId="7D3F7F90" w14:textId="77777777" w:rsidR="00B50DE4" w:rsidRPr="00FA4B17" w:rsidRDefault="00B50DE4" w:rsidP="00B50DE4">
      <w:pPr>
        <w:spacing w:after="0" w:line="240" w:lineRule="auto"/>
      </w:pPr>
    </w:p>
    <w:p w14:paraId="080DB951" w14:textId="77777777" w:rsidR="00722A37" w:rsidRPr="00FA4B17" w:rsidRDefault="00722A37" w:rsidP="00B50DE4">
      <w:pPr>
        <w:spacing w:after="0" w:line="240" w:lineRule="auto"/>
      </w:pPr>
    </w:p>
    <w:p w14:paraId="118B1199" w14:textId="77777777" w:rsidR="00B50DE4" w:rsidRPr="00FA4B17" w:rsidRDefault="00B50DE4" w:rsidP="00B50DE4"/>
    <w:p w14:paraId="1F2EE4C3" w14:textId="77777777" w:rsidR="007B3B62" w:rsidRDefault="00FA4B17" w:rsidP="006872E3">
      <w:r>
        <w:t>Voor de Stad</w:t>
      </w:r>
      <w:r w:rsidR="00FB56BE">
        <w:t>/Gemeente …</w:t>
      </w:r>
      <w:r>
        <w:t>,</w:t>
      </w:r>
      <w:r>
        <w:tab/>
      </w:r>
      <w:r>
        <w:tab/>
      </w:r>
      <w:r>
        <w:tab/>
      </w:r>
      <w:r>
        <w:tab/>
      </w:r>
      <w:r>
        <w:tab/>
        <w:t>de procureur des Konings,</w:t>
      </w:r>
    </w:p>
    <w:p w14:paraId="650ADFEF" w14:textId="77777777" w:rsidR="00FA4B17" w:rsidRDefault="00FA4B17" w:rsidP="006872E3"/>
    <w:p w14:paraId="6D3DBE85" w14:textId="77777777" w:rsidR="00FA4B17" w:rsidRDefault="00FA4B17" w:rsidP="006872E3"/>
    <w:p w14:paraId="74C2E754" w14:textId="77777777" w:rsidR="00FA4B17" w:rsidRDefault="00FA4B17" w:rsidP="006872E3"/>
    <w:p w14:paraId="74317AD2" w14:textId="07F025AC" w:rsidR="00FA4B17" w:rsidRDefault="00FA6DD1" w:rsidP="006872E3">
      <w:r>
        <w:t>…</w:t>
      </w:r>
      <w:r w:rsidR="00FA4B17">
        <w:t>, burgemeester</w:t>
      </w:r>
      <w:r w:rsidR="00FA4B17">
        <w:tab/>
      </w:r>
      <w:r w:rsidR="00FA4B17">
        <w:tab/>
      </w:r>
      <w:r w:rsidR="00FA4B17">
        <w:tab/>
      </w:r>
      <w:r w:rsidR="00FA4B17">
        <w:tab/>
      </w:r>
      <w:r w:rsidR="00FA4B17">
        <w:tab/>
      </w:r>
      <w:r w:rsidR="00863035">
        <w:tab/>
      </w:r>
      <w:r w:rsidR="00863035">
        <w:tab/>
        <w:t>….</w:t>
      </w:r>
    </w:p>
    <w:p w14:paraId="2941CD7D" w14:textId="77777777" w:rsidR="00FA4B17" w:rsidRDefault="00FA4B17" w:rsidP="006872E3"/>
    <w:p w14:paraId="5C751059" w14:textId="77777777" w:rsidR="00FA4B17" w:rsidRDefault="00FA4B17" w:rsidP="006872E3"/>
    <w:p w14:paraId="1200FB4E" w14:textId="77777777" w:rsidR="00FA4B17" w:rsidRDefault="00FA4B17" w:rsidP="006872E3"/>
    <w:p w14:paraId="4AB59210" w14:textId="206BB20E" w:rsidR="00FA4B17" w:rsidRDefault="00FA6DD1" w:rsidP="006872E3">
      <w:r>
        <w:t>…</w:t>
      </w:r>
      <w:r w:rsidR="00FA4B17">
        <w:t xml:space="preserve">, </w:t>
      </w:r>
      <w:r w:rsidR="0099122C">
        <w:t>algemeen directeur</w:t>
      </w:r>
    </w:p>
    <w:p w14:paraId="32B14887" w14:textId="77777777" w:rsidR="00FA4B17" w:rsidRDefault="00FA4B17" w:rsidP="006872E3"/>
    <w:p w14:paraId="56383F47" w14:textId="77777777" w:rsidR="00FA4B17" w:rsidRDefault="00FA4B17" w:rsidP="006872E3"/>
    <w:p w14:paraId="46E077A3" w14:textId="77777777" w:rsidR="00FA4B17" w:rsidRDefault="00FA4B17" w:rsidP="006872E3"/>
    <w:p w14:paraId="2C5A70D2" w14:textId="77777777" w:rsidR="00FA4B17" w:rsidRPr="00C34514" w:rsidRDefault="00FA4B17" w:rsidP="006872E3">
      <w:r w:rsidRPr="00FA4B17">
        <w:rPr>
          <w:u w:val="single"/>
        </w:rPr>
        <w:t>Bijlage</w:t>
      </w:r>
      <w:r>
        <w:t xml:space="preserve">: </w:t>
      </w:r>
      <w:r w:rsidRPr="00FA4B17">
        <w:t>contactgegevens van de referentiemagistraten</w:t>
      </w:r>
      <w:r>
        <w:t xml:space="preserve"> GAS</w:t>
      </w:r>
      <w:r w:rsidRPr="00FA4B17">
        <w:t xml:space="preserve"> en van de referentiepersonen binnen de stad</w:t>
      </w:r>
      <w:r w:rsidR="00FA6DD1">
        <w:t>/gemeente</w:t>
      </w:r>
      <w:r w:rsidRPr="00FA4B17">
        <w:t xml:space="preserve"> en bij de lokale politie</w:t>
      </w:r>
    </w:p>
    <w:sectPr w:rsidR="00FA4B17" w:rsidRPr="00C345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A64"/>
    <w:multiLevelType w:val="hybridMultilevel"/>
    <w:tmpl w:val="BAC00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70D98"/>
    <w:multiLevelType w:val="hybridMultilevel"/>
    <w:tmpl w:val="77A454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C0B01CA"/>
    <w:multiLevelType w:val="hybridMultilevel"/>
    <w:tmpl w:val="7EAC1848"/>
    <w:lvl w:ilvl="0" w:tplc="08090017">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78897650"/>
    <w:multiLevelType w:val="hybridMultilevel"/>
    <w:tmpl w:val="4F6EAED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2E3"/>
    <w:rsid w:val="00034A3D"/>
    <w:rsid w:val="00066E88"/>
    <w:rsid w:val="00103284"/>
    <w:rsid w:val="0014484D"/>
    <w:rsid w:val="00336DDE"/>
    <w:rsid w:val="003634EA"/>
    <w:rsid w:val="003B1D7C"/>
    <w:rsid w:val="00435BA0"/>
    <w:rsid w:val="004A5F94"/>
    <w:rsid w:val="004F3C87"/>
    <w:rsid w:val="005056EE"/>
    <w:rsid w:val="00541452"/>
    <w:rsid w:val="00557339"/>
    <w:rsid w:val="006178A0"/>
    <w:rsid w:val="006664BC"/>
    <w:rsid w:val="006872E3"/>
    <w:rsid w:val="00703D58"/>
    <w:rsid w:val="0071748D"/>
    <w:rsid w:val="00722A37"/>
    <w:rsid w:val="007B3B62"/>
    <w:rsid w:val="007B7FF8"/>
    <w:rsid w:val="008138B2"/>
    <w:rsid w:val="00863035"/>
    <w:rsid w:val="00912672"/>
    <w:rsid w:val="0099122C"/>
    <w:rsid w:val="00992DBF"/>
    <w:rsid w:val="00A77AF9"/>
    <w:rsid w:val="00AA2C8B"/>
    <w:rsid w:val="00AC30DA"/>
    <w:rsid w:val="00B50DE4"/>
    <w:rsid w:val="00BC173D"/>
    <w:rsid w:val="00C34514"/>
    <w:rsid w:val="00C72732"/>
    <w:rsid w:val="00CA0296"/>
    <w:rsid w:val="00D7162F"/>
    <w:rsid w:val="00D95EE0"/>
    <w:rsid w:val="00E455AE"/>
    <w:rsid w:val="00E70C5F"/>
    <w:rsid w:val="00EC3BB8"/>
    <w:rsid w:val="00F013F7"/>
    <w:rsid w:val="00FA4B17"/>
    <w:rsid w:val="00FA6DD1"/>
    <w:rsid w:val="00FB56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DD04"/>
  <w15:docId w15:val="{35218902-6040-47B3-861D-CF7A7F5D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C3BB8"/>
    <w:pPr>
      <w:ind w:left="720"/>
      <w:contextualSpacing/>
    </w:pPr>
  </w:style>
  <w:style w:type="paragraph" w:styleId="Ballontekst">
    <w:name w:val="Balloon Text"/>
    <w:basedOn w:val="Standaard"/>
    <w:link w:val="BallontekstChar"/>
    <w:uiPriority w:val="99"/>
    <w:semiHidden/>
    <w:unhideWhenUsed/>
    <w:rsid w:val="00AC30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30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67103">
      <w:bodyDiv w:val="1"/>
      <w:marLeft w:val="0"/>
      <w:marRight w:val="0"/>
      <w:marTop w:val="0"/>
      <w:marBottom w:val="0"/>
      <w:divBdr>
        <w:top w:val="none" w:sz="0" w:space="0" w:color="auto"/>
        <w:left w:val="none" w:sz="0" w:space="0" w:color="auto"/>
        <w:bottom w:val="none" w:sz="0" w:space="0" w:color="auto"/>
        <w:right w:val="none" w:sz="0" w:space="0" w:color="auto"/>
      </w:divBdr>
    </w:div>
    <w:div w:id="924846846">
      <w:bodyDiv w:val="1"/>
      <w:marLeft w:val="0"/>
      <w:marRight w:val="0"/>
      <w:marTop w:val="0"/>
      <w:marBottom w:val="0"/>
      <w:divBdr>
        <w:top w:val="none" w:sz="0" w:space="0" w:color="auto"/>
        <w:left w:val="none" w:sz="0" w:space="0" w:color="auto"/>
        <w:bottom w:val="none" w:sz="0" w:space="0" w:color="auto"/>
        <w:right w:val="none" w:sz="0" w:space="0" w:color="auto"/>
      </w:divBdr>
    </w:div>
    <w:div w:id="1102916903">
      <w:bodyDiv w:val="1"/>
      <w:marLeft w:val="0"/>
      <w:marRight w:val="0"/>
      <w:marTop w:val="0"/>
      <w:marBottom w:val="0"/>
      <w:divBdr>
        <w:top w:val="none" w:sz="0" w:space="0" w:color="auto"/>
        <w:left w:val="none" w:sz="0" w:space="0" w:color="auto"/>
        <w:bottom w:val="none" w:sz="0" w:space="0" w:color="auto"/>
        <w:right w:val="none" w:sz="0" w:space="0" w:color="auto"/>
      </w:divBdr>
    </w:div>
    <w:div w:id="1284118955">
      <w:bodyDiv w:val="1"/>
      <w:marLeft w:val="0"/>
      <w:marRight w:val="0"/>
      <w:marTop w:val="0"/>
      <w:marBottom w:val="0"/>
      <w:divBdr>
        <w:top w:val="none" w:sz="0" w:space="0" w:color="auto"/>
        <w:left w:val="none" w:sz="0" w:space="0" w:color="auto"/>
        <w:bottom w:val="none" w:sz="0" w:space="0" w:color="auto"/>
        <w:right w:val="none" w:sz="0" w:space="0" w:color="auto"/>
      </w:divBdr>
    </w:div>
    <w:div w:id="1754430050">
      <w:bodyDiv w:val="1"/>
      <w:marLeft w:val="0"/>
      <w:marRight w:val="0"/>
      <w:marTop w:val="0"/>
      <w:marBottom w:val="0"/>
      <w:divBdr>
        <w:top w:val="none" w:sz="0" w:space="0" w:color="auto"/>
        <w:left w:val="none" w:sz="0" w:space="0" w:color="auto"/>
        <w:bottom w:val="none" w:sz="0" w:space="0" w:color="auto"/>
        <w:right w:val="none" w:sz="0" w:space="0" w:color="auto"/>
      </w:divBdr>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5028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Stad Mechelen</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bart.passemiers</dc:creator>
  <cp:lastModifiedBy>Ann Heylen</cp:lastModifiedBy>
  <cp:revision>3</cp:revision>
  <cp:lastPrinted>2014-06-15T14:45:00Z</cp:lastPrinted>
  <dcterms:created xsi:type="dcterms:W3CDTF">2021-10-27T09:48:00Z</dcterms:created>
  <dcterms:modified xsi:type="dcterms:W3CDTF">2021-10-27T09:48:00Z</dcterms:modified>
</cp:coreProperties>
</file>